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5" w:type="dxa"/>
        <w:tblLook w:val="04A0" w:firstRow="1" w:lastRow="0" w:firstColumn="1" w:lastColumn="0" w:noHBand="0" w:noVBand="1"/>
      </w:tblPr>
      <w:tblGrid>
        <w:gridCol w:w="13603"/>
        <w:gridCol w:w="1542"/>
      </w:tblGrid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lang w:eastAsia="en-IN"/>
              </w:rPr>
            </w:pPr>
            <w:r w:rsidRPr="00924B60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lang w:eastAsia="en-IN"/>
              </w:rPr>
            </w:pPr>
            <w:r w:rsidRPr="00924B60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lang w:eastAsia="en-IN"/>
              </w:rPr>
            </w:pPr>
            <w:r w:rsidRPr="00924B60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Developmental works at Dasara-halli-45 Cr, Hebballa-35 Cr, RR</w:t>
            </w:r>
            <w:r w:rsidRPr="009C3F68">
              <w:rPr>
                <w:rFonts w:eastAsia="Times New Roman" w:cs="Times New Roman"/>
                <w:color w:val="000000"/>
                <w:lang w:eastAsia="en-IN"/>
              </w:rPr>
              <w:t xml:space="preserve"> Nagara</w:t>
            </w:r>
            <w:r w:rsidRPr="00924B60">
              <w:rPr>
                <w:rFonts w:eastAsia="Times New Roman" w:cs="Times New Roman"/>
                <w:color w:val="000000"/>
                <w:lang w:eastAsia="en-IN"/>
              </w:rPr>
              <w:t>- 25Cr, K.R.Pura-15 Cr, Jayanagara-15Cr, BTM-20Cr, Chamrajpet-20Cr, Govindraja-nagr-20Cr Assembly constituencies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277.78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222.22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924B60" w:rsidRPr="00924B60" w:rsidTr="009C3F68">
        <w:trPr>
          <w:trHeight w:val="582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B60" w:rsidRPr="00924B60" w:rsidRDefault="00924B60" w:rsidP="009C3F6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IN"/>
              </w:rPr>
            </w:pPr>
            <w:r w:rsidRPr="00924B60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2C" w:rsidRDefault="004A182C" w:rsidP="00160D99">
      <w:pPr>
        <w:spacing w:after="0" w:line="240" w:lineRule="auto"/>
      </w:pPr>
      <w:r>
        <w:separator/>
      </w:r>
    </w:p>
  </w:endnote>
  <w:endnote w:type="continuationSeparator" w:id="0">
    <w:p w:rsidR="004A182C" w:rsidRDefault="004A182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2C" w:rsidRDefault="004A182C" w:rsidP="00160D99">
      <w:pPr>
        <w:spacing w:after="0" w:line="240" w:lineRule="auto"/>
      </w:pPr>
      <w:r>
        <w:separator/>
      </w:r>
    </w:p>
  </w:footnote>
  <w:footnote w:type="continuationSeparator" w:id="0">
    <w:p w:rsidR="004A182C" w:rsidRDefault="004A182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60D99"/>
    <w:rsid w:val="002C04ED"/>
    <w:rsid w:val="00435431"/>
    <w:rsid w:val="004A182C"/>
    <w:rsid w:val="008758E6"/>
    <w:rsid w:val="00924B60"/>
    <w:rsid w:val="009C3F68"/>
    <w:rsid w:val="00D12B08"/>
    <w:rsid w:val="00D91115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2019-06-27T05:13:00Z</dcterms:created>
  <dcterms:modified xsi:type="dcterms:W3CDTF">2019-06-27T05:13:00Z</dcterms:modified>
</cp:coreProperties>
</file>