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09" w:type="dxa"/>
        <w:tblLook w:val="04A0" w:firstRow="1" w:lastRow="0" w:firstColumn="1" w:lastColumn="0" w:noHBand="0" w:noVBand="1"/>
      </w:tblPr>
      <w:tblGrid>
        <w:gridCol w:w="12895"/>
        <w:gridCol w:w="1614"/>
      </w:tblGrid>
      <w:tr w:rsidR="00FA2803" w:rsidRPr="00FA2803" w:rsidTr="00FA2803">
        <w:trPr>
          <w:trHeight w:val="558"/>
        </w:trPr>
        <w:tc>
          <w:tcPr>
            <w:tcW w:w="1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FA2803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FA2803" w:rsidRPr="00FA2803" w:rsidTr="00FA2803">
        <w:trPr>
          <w:trHeight w:val="53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Dasara festival Munireddypalya-60 lakhs, Rajmahal Guttahalli - 5 lakhs, Vishwanath Nagenahalli Manorayanapalya - 15 lakhs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FA2803">
              <w:rPr>
                <w:rFonts w:eastAsia="Times New Roman" w:cs="Times New Roman"/>
                <w:lang w:eastAsia="en-IN"/>
              </w:rPr>
              <w:t>7.50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FA2803">
              <w:rPr>
                <w:rFonts w:eastAsia="Times New Roman" w:cs="Times New Roman"/>
                <w:lang w:eastAsia="en-IN"/>
              </w:rPr>
              <w:t>1.01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lang w:eastAsia="en-IN"/>
              </w:rPr>
            </w:pPr>
            <w:r w:rsidRPr="00FA2803">
              <w:rPr>
                <w:rFonts w:eastAsia="Times New Roman" w:cs="Times New Roman"/>
                <w:lang w:eastAsia="en-IN"/>
              </w:rPr>
              <w:t>0.25</w:t>
            </w:r>
          </w:p>
        </w:tc>
      </w:tr>
      <w:tr w:rsidR="00FA2803" w:rsidRPr="00FA2803" w:rsidTr="00FA2803">
        <w:trPr>
          <w:trHeight w:val="53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18.18</w:t>
            </w:r>
          </w:p>
        </w:tc>
      </w:tr>
      <w:tr w:rsidR="00FA2803" w:rsidRPr="00FA2803" w:rsidTr="00FA2803">
        <w:trPr>
          <w:trHeight w:val="653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121.40</w:t>
            </w:r>
          </w:p>
        </w:tc>
      </w:tr>
      <w:tr w:rsidR="00FA2803" w:rsidRPr="00FA2803" w:rsidTr="00FA2803">
        <w:trPr>
          <w:trHeight w:val="59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Developmental works at Dasara-halli-45 Cr, Hebballa-35 Cr, RR</w:t>
            </w:r>
            <w:r>
              <w:rPr>
                <w:rFonts w:eastAsia="Times New Roman" w:cs="Times New Roman"/>
                <w:color w:val="000000"/>
                <w:lang w:eastAsia="en-IN"/>
              </w:rPr>
              <w:t xml:space="preserve"> Nagara</w:t>
            </w:r>
            <w:r w:rsidRPr="00FA2803">
              <w:rPr>
                <w:rFonts w:eastAsia="Times New Roman" w:cs="Times New Roman"/>
                <w:color w:val="000000"/>
                <w:lang w:eastAsia="en-IN"/>
              </w:rPr>
              <w:t>- 25Cr, K.R.Pura-15 Cr, Jayanagara-15Cr, BTM-20Cr, Chamrajpet-20Cr, Govindraja-nagr-20Cr Assembly constituencies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437.50</w:t>
            </w:r>
          </w:p>
        </w:tc>
      </w:tr>
      <w:tr w:rsidR="00FA2803" w:rsidRPr="00FA2803" w:rsidTr="00FA2803">
        <w:trPr>
          <w:trHeight w:val="551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Special Developmental works at ward no. 18,22,31,32,44,67,69,70,74 ,102,121,135,139,176 (Rs.7.00 Cr in Each Ward)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700.00</w:t>
            </w:r>
          </w:p>
        </w:tc>
      </w:tr>
      <w:tr w:rsidR="00FA2803" w:rsidRPr="00FA2803" w:rsidTr="00FA2803">
        <w:trPr>
          <w:trHeight w:val="53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Comprehensive developmental works at Manjunath Layout, Chamundinagar surrounding areas in Hebbal Constituency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Special developmental works at ward No.22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500.00</w:t>
            </w:r>
          </w:p>
        </w:tc>
      </w:tr>
      <w:tr w:rsidR="00FA2803" w:rsidRPr="00FA2803" w:rsidTr="00FA2803">
        <w:trPr>
          <w:trHeight w:val="450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 xml:space="preserve">Maintaining of Arterial and Sub- </w:t>
            </w:r>
            <w:bookmarkStart w:id="0" w:name="_GoBack"/>
            <w:bookmarkEnd w:id="0"/>
            <w:r w:rsidRPr="00FA2803">
              <w:rPr>
                <w:rFonts w:eastAsia="Times New Roman" w:cs="Times New Roman"/>
                <w:color w:val="000000"/>
                <w:lang w:eastAsia="en-IN"/>
              </w:rPr>
              <w:t>Arterial Roads in Road Infrastructure Division in all the 8 Zones of BBMP Current Works (Escrow Account)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Construction of BCM Individual Houses in Hebbal Assembly Constituency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62.50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FA2803" w:rsidRPr="00FA2803" w:rsidTr="00FA2803">
        <w:trPr>
          <w:trHeight w:val="208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FA2803" w:rsidRPr="00FA2803" w:rsidTr="00FA2803">
        <w:trPr>
          <w:trHeight w:val="53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FA2803" w:rsidRPr="00FA2803" w:rsidTr="00FA2803">
        <w:trPr>
          <w:trHeight w:val="53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FA2803" w:rsidRPr="00FA2803" w:rsidTr="00FA2803">
        <w:trPr>
          <w:trHeight w:val="354"/>
        </w:trPr>
        <w:tc>
          <w:tcPr>
            <w:tcW w:w="1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803" w:rsidRPr="00FA2803" w:rsidRDefault="00FA2803" w:rsidP="00FA280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FA2803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12E" w:rsidRDefault="00A8312E" w:rsidP="00160D99">
      <w:pPr>
        <w:spacing w:after="0" w:line="240" w:lineRule="auto"/>
      </w:pPr>
      <w:r>
        <w:separator/>
      </w:r>
    </w:p>
  </w:endnote>
  <w:endnote w:type="continuationSeparator" w:id="0">
    <w:p w:rsidR="00A8312E" w:rsidRDefault="00A8312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12E" w:rsidRDefault="00A8312E" w:rsidP="00160D99">
      <w:pPr>
        <w:spacing w:after="0" w:line="240" w:lineRule="auto"/>
      </w:pPr>
      <w:r>
        <w:separator/>
      </w:r>
    </w:p>
  </w:footnote>
  <w:footnote w:type="continuationSeparator" w:id="0">
    <w:p w:rsidR="00A8312E" w:rsidRDefault="00A8312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42F52"/>
    <w:rsid w:val="00160D99"/>
    <w:rsid w:val="002C04ED"/>
    <w:rsid w:val="00435431"/>
    <w:rsid w:val="00481BA3"/>
    <w:rsid w:val="007F2FA9"/>
    <w:rsid w:val="008758E6"/>
    <w:rsid w:val="00924B60"/>
    <w:rsid w:val="009C3F68"/>
    <w:rsid w:val="00A8312E"/>
    <w:rsid w:val="00AA2E2D"/>
    <w:rsid w:val="00AB0ED3"/>
    <w:rsid w:val="00C21868"/>
    <w:rsid w:val="00D12B08"/>
    <w:rsid w:val="00D91115"/>
    <w:rsid w:val="00EF630A"/>
    <w:rsid w:val="00F54A77"/>
    <w:rsid w:val="00FA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2019-06-27T05:32:00Z</dcterms:created>
  <dcterms:modified xsi:type="dcterms:W3CDTF">2019-06-27T05:32:00Z</dcterms:modified>
</cp:coreProperties>
</file>