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497"/>
        <w:gridCol w:w="1701"/>
      </w:tblGrid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 w:themeFill="accent6"/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7BB0">
              <w:rPr>
                <w:rFonts w:ascii="Calibri" w:hAnsi="Calibri" w:cs="Calibri"/>
                <w:b/>
                <w:bCs/>
                <w:color w:val="000000"/>
              </w:rPr>
              <w:t>Budget Description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 w:themeFill="accent6"/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7BB0">
              <w:rPr>
                <w:rFonts w:ascii="Calibri" w:hAnsi="Calibri" w:cs="Calibri"/>
                <w:b/>
                <w:bCs/>
                <w:color w:val="000000"/>
              </w:rPr>
              <w:t>Total amount In Lakhs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7BB0">
              <w:rPr>
                <w:rFonts w:ascii="Calibri" w:hAnsi="Calibri" w:cs="Calibri"/>
                <w:color w:val="000000"/>
              </w:rPr>
              <w:t>Dr.B.R.Ambedker</w:t>
            </w:r>
            <w:proofErr w:type="spellEnd"/>
            <w:r w:rsidRPr="00937BB0">
              <w:rPr>
                <w:rFonts w:ascii="Calibri" w:hAnsi="Calibri" w:cs="Calibri"/>
                <w:color w:val="000000"/>
              </w:rPr>
              <w:t xml:space="preserve"> Birthday Celebration ward Wise Each ward Rs. 1.00 Lakhs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1.01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Kempegowda Day Celebration ward Wise Each ward Rs. 1.00 Lakhs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1.01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Creation of Tree Parks/Fruit trees for Birds &amp; water supply facilities in all parks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0.25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Maintenance of BBMP Parks New Zone Current Works (Escrow Account) (Rs.2.00 Cr each)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15.15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Maintenance of medians &amp; boulevards in Yelahanka zone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9.09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180.00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Developmental works at Vijay</w:t>
            </w:r>
            <w:r w:rsidRPr="00937BB0">
              <w:rPr>
                <w:rFonts w:ascii="Calibri" w:hAnsi="Calibri" w:cs="Calibri"/>
                <w:color w:val="000000"/>
              </w:rPr>
              <w:t xml:space="preserve">anagar, </w:t>
            </w:r>
            <w:proofErr w:type="spellStart"/>
            <w:r w:rsidRPr="00937BB0">
              <w:rPr>
                <w:rFonts w:ascii="Calibri" w:hAnsi="Calibri" w:cs="Calibri"/>
                <w:color w:val="000000"/>
              </w:rPr>
              <w:t>Pulikeshinagar</w:t>
            </w:r>
            <w:proofErr w:type="spellEnd"/>
            <w:r w:rsidRPr="00937BB0">
              <w:rPr>
                <w:rFonts w:ascii="Calibri" w:hAnsi="Calibri" w:cs="Calibri"/>
                <w:color w:val="000000"/>
              </w:rPr>
              <w:t xml:space="preserve">, Shivajinagar, </w:t>
            </w:r>
            <w:proofErr w:type="spellStart"/>
            <w:r w:rsidRPr="00937BB0">
              <w:rPr>
                <w:rFonts w:ascii="Calibri" w:hAnsi="Calibri" w:cs="Calibri"/>
                <w:color w:val="000000"/>
              </w:rPr>
              <w:t>Sarvagnanagar</w:t>
            </w:r>
            <w:proofErr w:type="spellEnd"/>
            <w:r w:rsidRPr="00937BB0">
              <w:rPr>
                <w:rFonts w:ascii="Calibri" w:hAnsi="Calibri" w:cs="Calibri"/>
                <w:color w:val="000000"/>
              </w:rPr>
              <w:t>, Shanthinagar, Byatarayanapura-Rs 20 Cr each, Gandhinagar-25Cr, Yeshwanthapura-25Cr, Anekal-2Cr Assembly constituencies Rs.10.00Cr each constituencies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tabs>
                <w:tab w:val="center" w:pos="972"/>
                <w:tab w:val="right" w:pos="194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ab/>
            </w:r>
            <w:r w:rsidRPr="00937BB0">
              <w:rPr>
                <w:rFonts w:ascii="Calibri" w:hAnsi="Calibri" w:cs="Calibri"/>
                <w:color w:val="000000"/>
              </w:rPr>
              <w:t>285.71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300.00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Special developmental works at ward No.07 Rs.3.00 Cr, Ward No. 171 Rs.2.00 Cr, and Ward No 21 Rs.2.00 Cr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300.00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71.72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Distribution of sports materials for all wards (Rs.2 lakhs/ward)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2.00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Providing 50 Tailoring Machine to Each Wards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4.04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Providing 50 Bi-cycle to Each Wards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2.02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Distribution of three wheeler motor vehicle for physically challenged persons-10 vehicles for each ward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5.05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Women PINK Welfare-Allocation Rs. 10.00 Lakhs per ward (Only for Women welfare schemes)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10.00</w:t>
            </w:r>
          </w:p>
        </w:tc>
      </w:tr>
      <w:tr w:rsidR="00937BB0" w:rsidRPr="00937BB0" w:rsidTr="00937BB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 xml:space="preserve">Discretionary Medical Relief Grants by </w:t>
            </w:r>
            <w:proofErr w:type="spellStart"/>
            <w:r w:rsidRPr="00937BB0">
              <w:rPr>
                <w:rFonts w:ascii="Calibri" w:hAnsi="Calibri" w:cs="Calibri"/>
                <w:color w:val="000000"/>
              </w:rPr>
              <w:t>Corporators</w:t>
            </w:r>
            <w:proofErr w:type="spellEnd"/>
            <w:r w:rsidRPr="00937BB0">
              <w:rPr>
                <w:rFonts w:ascii="Calibri" w:hAnsi="Calibri" w:cs="Calibri"/>
                <w:color w:val="000000"/>
              </w:rPr>
              <w:t xml:space="preserve"> (Rs. 6 Lakhs per ward)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BB0" w:rsidRPr="00937BB0" w:rsidRDefault="00937BB0" w:rsidP="00937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7BB0">
              <w:rPr>
                <w:rFonts w:ascii="Calibri" w:hAnsi="Calibri" w:cs="Calibri"/>
                <w:color w:val="000000"/>
              </w:rPr>
              <w:t>6.00</w:t>
            </w:r>
          </w:p>
        </w:tc>
      </w:tr>
    </w:tbl>
    <w:p w:rsidR="00090A09" w:rsidRDefault="00090A09">
      <w:bookmarkStart w:id="0" w:name="_GoBack"/>
      <w:bookmarkEnd w:id="0"/>
    </w:p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0C6BFB"/>
    <w:rsid w:val="00335758"/>
    <w:rsid w:val="00406102"/>
    <w:rsid w:val="00937BB0"/>
    <w:rsid w:val="00947DF9"/>
    <w:rsid w:val="00954DFC"/>
    <w:rsid w:val="00DB249B"/>
    <w:rsid w:val="00DB6DED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2019-06-27T04:59:00Z</dcterms:created>
  <dcterms:modified xsi:type="dcterms:W3CDTF">2019-06-27T04:59:00Z</dcterms:modified>
</cp:coreProperties>
</file>